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03AB" w14:textId="25C35D9B" w:rsidR="00C47BE0" w:rsidRDefault="008370BB" w:rsidP="00C47BE0">
      <w:pPr>
        <w:pStyle w:val="Heading1"/>
        <w:shd w:val="clear" w:color="auto" w:fill="FFFFFF"/>
        <w:spacing w:before="0" w:beforeAutospacing="0" w:after="420" w:afterAutospacing="0" w:line="706" w:lineRule="atLeast"/>
        <w:rPr>
          <w:rFonts w:ascii="Sage Headline Black" w:hAnsi="Sage Headline Black"/>
          <w:b w:val="0"/>
          <w:bCs w:val="0"/>
          <w:sz w:val="52"/>
          <w:szCs w:val="52"/>
        </w:rPr>
      </w:pPr>
      <w:r w:rsidRPr="008370BB">
        <w:rPr>
          <w:rFonts w:ascii="Sage Headline Black" w:hAnsi="Sage Headline Black"/>
          <w:b w:val="0"/>
          <w:bCs w:val="0"/>
          <w:sz w:val="52"/>
          <w:szCs w:val="52"/>
        </w:rPr>
        <w:t>U.S. Archive Fiscal Year Checklist</w:t>
      </w:r>
    </w:p>
    <w:p w14:paraId="3429CCD9" w14:textId="5957EB3C" w:rsidR="0092498D" w:rsidRPr="00333BB6" w:rsidRDefault="0092498D" w:rsidP="0092498D">
      <w:pPr>
        <w:pStyle w:val="Heading1"/>
        <w:shd w:val="clear" w:color="auto" w:fill="FFFFFF"/>
        <w:spacing w:before="0" w:beforeAutospacing="0" w:after="420" w:afterAutospacing="0"/>
        <w:rPr>
          <w:rFonts w:ascii="Helvetica" w:hAnsi="Helvetica" w:cs="Helvetica"/>
          <w:b w:val="0"/>
          <w:bCs w:val="0"/>
          <w:sz w:val="20"/>
          <w:szCs w:val="20"/>
        </w:rPr>
      </w:pPr>
      <w:r w:rsidRPr="00B72CD7">
        <w:rPr>
          <w:rFonts w:ascii="Helvetica" w:hAnsi="Helvetica" w:cs="Helvetica"/>
          <w:color w:val="70AD47" w:themeColor="accent6"/>
          <w:sz w:val="24"/>
          <w:szCs w:val="24"/>
        </w:rPr>
        <w:t>UPDATED</w:t>
      </w:r>
      <w:r w:rsidRPr="0092498D">
        <w:rPr>
          <w:rFonts w:ascii="Helvetica" w:hAnsi="Helvetica" w:cs="Helvetica"/>
          <w:b w:val="0"/>
          <w:bCs w:val="0"/>
          <w:sz w:val="23"/>
          <w:szCs w:val="23"/>
        </w:rPr>
        <w:t xml:space="preserve">: </w:t>
      </w:r>
      <w:r w:rsidRPr="00333BB6">
        <w:rPr>
          <w:rFonts w:ascii="Helvetica" w:hAnsi="Helvetica" w:cs="Helvetica"/>
          <w:b w:val="0"/>
          <w:bCs w:val="0"/>
          <w:sz w:val="20"/>
          <w:szCs w:val="20"/>
        </w:rPr>
        <w:t xml:space="preserve">Sage 100 Contractor version 26.1 and later offers the option to combine archiving of the oldest fiscal year and the oldest payroll year during the </w:t>
      </w:r>
      <w:r w:rsidRPr="00333BB6">
        <w:rPr>
          <w:rFonts w:ascii="Helvetica" w:hAnsi="Helvetica" w:cs="Helvetica"/>
          <w:sz w:val="20"/>
          <w:szCs w:val="20"/>
        </w:rPr>
        <w:t>Archive Oldest</w:t>
      </w:r>
      <w:r w:rsidRPr="00333BB6">
        <w:rPr>
          <w:rFonts w:ascii="Helvetica" w:hAnsi="Helvetica" w:cs="Helvetica"/>
          <w:b w:val="0"/>
          <w:bCs w:val="0"/>
          <w:sz w:val="20"/>
          <w:szCs w:val="20"/>
        </w:rPr>
        <w:t xml:space="preserve"> </w:t>
      </w:r>
      <w:r w:rsidRPr="00333BB6">
        <w:rPr>
          <w:rFonts w:ascii="Helvetica" w:hAnsi="Helvetica" w:cs="Helvetica"/>
          <w:sz w:val="20"/>
          <w:szCs w:val="20"/>
        </w:rPr>
        <w:t>Fiscal Year</w:t>
      </w:r>
      <w:r w:rsidRPr="00333BB6">
        <w:rPr>
          <w:rFonts w:ascii="Helvetica" w:hAnsi="Helvetica" w:cs="Helvetica"/>
          <w:b w:val="0"/>
          <w:bCs w:val="0"/>
          <w:sz w:val="20"/>
          <w:szCs w:val="20"/>
        </w:rPr>
        <w:t xml:space="preserve"> process in </w:t>
      </w:r>
      <w:r w:rsidRPr="00333BB6">
        <w:rPr>
          <w:rFonts w:ascii="Helvetica" w:hAnsi="Helvetica" w:cs="Helvetica"/>
          <w:sz w:val="20"/>
          <w:szCs w:val="20"/>
        </w:rPr>
        <w:t>Database Administration for Sage 100 Contractor</w:t>
      </w:r>
      <w:r w:rsidRPr="00333BB6">
        <w:rPr>
          <w:rFonts w:ascii="Helvetica" w:hAnsi="Helvetica" w:cs="Helvetica"/>
          <w:b w:val="0"/>
          <w:bCs w:val="0"/>
          <w:sz w:val="20"/>
          <w:szCs w:val="20"/>
        </w:rPr>
        <w:t>.  To perform this action, the company database's Fiscal year-end date must be December 31, just like the payroll year-end.</w:t>
      </w:r>
    </w:p>
    <w:p w14:paraId="69854E26" w14:textId="4A963490" w:rsidR="005A2F21" w:rsidRPr="006824C8" w:rsidRDefault="006824C8" w:rsidP="006824C8">
      <w:pPr>
        <w:pStyle w:val="SageTextMedium"/>
      </w:pPr>
      <w:r>
        <w:rPr>
          <w:rStyle w:val="Strong"/>
        </w:rPr>
        <w:t>Perform all tasks, in the given order, for your current company unless directed otherwise.</w:t>
      </w:r>
    </w:p>
    <w:p w14:paraId="5535528E" w14:textId="0B171493" w:rsidR="008370BB" w:rsidRDefault="008370BB" w:rsidP="008370BB">
      <w:pPr>
        <w:pStyle w:val="SageChecklistpara"/>
        <w:rPr>
          <w:rFonts w:ascii="Helvetica" w:hAnsi="Helvetica"/>
        </w:rPr>
      </w:pPr>
      <w:r>
        <w:rPr>
          <w:rFonts w:ascii="Helvetica" w:hAnsi="Helvetica"/>
        </w:rPr>
        <w:t xml:space="preserve">Review the </w:t>
      </w:r>
      <w:hyperlink r:id="rId8" w:history="1">
        <w:r w:rsidRPr="005A2F21">
          <w:rPr>
            <w:rStyle w:val="Hyperlink"/>
            <w:rFonts w:ascii="Helvetica" w:hAnsi="Helvetica"/>
          </w:rPr>
          <w:t>Recommended Timeline of Year-End Tasks</w:t>
        </w:r>
      </w:hyperlink>
      <w:r>
        <w:rPr>
          <w:rFonts w:ascii="Helvetica" w:hAnsi="Helvetica"/>
        </w:rPr>
        <w:t>. </w:t>
      </w:r>
      <w:r w:rsidR="005A2F21">
        <w:rPr>
          <w:rFonts w:ascii="Helvetica" w:hAnsi="Helvetica"/>
        </w:rPr>
        <w:t xml:space="preserve"> </w:t>
      </w:r>
    </w:p>
    <w:p w14:paraId="66C8A990" w14:textId="77777777" w:rsidR="005A2F21" w:rsidRDefault="005A2F21" w:rsidP="005A2F21">
      <w:pPr>
        <w:pStyle w:val="SageChecklistpara"/>
      </w:pPr>
      <w:r>
        <w:t>Read about the archiving process in the Year-End Guide.</w:t>
      </w:r>
    </w:p>
    <w:p w14:paraId="7963623F" w14:textId="77777777" w:rsidR="005A2F21" w:rsidRDefault="005A2F21" w:rsidP="005A2F21">
      <w:pPr>
        <w:pStyle w:val="SageChecklistpara"/>
        <w:rPr>
          <w:rFonts w:ascii="Helvetica" w:hAnsi="Helvetica"/>
        </w:rPr>
      </w:pPr>
      <w:r>
        <w:rPr>
          <w:rFonts w:ascii="Helvetica" w:hAnsi="Helvetica"/>
        </w:rPr>
        <w:t xml:space="preserve">Decide when to archive your oldest fiscal year. </w:t>
      </w:r>
      <w:r>
        <w:rPr>
          <w:rFonts w:ascii="Helvetica" w:hAnsi="Helvetica"/>
        </w:rPr>
        <w:br/>
        <w:t xml:space="preserve">See </w:t>
      </w:r>
      <w:hyperlink r:id="rId9" w:tgtFrame="_blank" w:tooltip="How long should I wait to archive last year's company data?" w:history="1">
        <w:r w:rsidRPr="00EB1BF8">
          <w:rPr>
            <w:rStyle w:val="Hyperlink"/>
          </w:rPr>
          <w:t>When should I archive last year's company data?</w:t>
        </w:r>
      </w:hyperlink>
    </w:p>
    <w:p w14:paraId="74BCFD73" w14:textId="77777777" w:rsidR="005A2F21" w:rsidRDefault="005A2F21" w:rsidP="00442FE5">
      <w:pPr>
        <w:pStyle w:val="SageNormal"/>
        <w:spacing w:before="0" w:after="0"/>
        <w:ind w:left="714"/>
      </w:pPr>
      <w:r w:rsidRPr="00EB1BF8">
        <w:rPr>
          <w:rFonts w:ascii="Sage Text Medium" w:hAnsi="Sage Text Medium"/>
        </w:rPr>
        <w:t>Important!</w:t>
      </w:r>
      <w:r>
        <w:t xml:space="preserve"> </w:t>
      </w:r>
      <w:r w:rsidRPr="00EB1BF8">
        <w:rPr>
          <w:rStyle w:val="Emphasis"/>
        </w:rPr>
        <w:t>Do not</w:t>
      </w:r>
      <w:r>
        <w:t xml:space="preserve"> archive your old fiscal year data immediately after advancing to period 1 of the new fiscal year. </w:t>
      </w:r>
    </w:p>
    <w:p w14:paraId="4597F232" w14:textId="77777777" w:rsidR="005A2F21" w:rsidRDefault="005A2F21" w:rsidP="005A2F21">
      <w:pPr>
        <w:pStyle w:val="SageChecklistpara"/>
        <w:rPr>
          <w:rFonts w:ascii="Helvetica" w:hAnsi="Helvetica"/>
        </w:rPr>
      </w:pPr>
      <w:r w:rsidRPr="00394192">
        <w:rPr>
          <w:rFonts w:ascii="Sage Text Medium" w:hAnsi="Sage Text Medium"/>
        </w:rPr>
        <w:t>Recommended:</w:t>
      </w:r>
      <w:r>
        <w:rPr>
          <w:rFonts w:ascii="Helvetica" w:hAnsi="Helvetica"/>
        </w:rPr>
        <w:t xml:space="preserve"> If you use Inventory, perform a </w:t>
      </w:r>
      <w:r w:rsidRPr="00EB1BF8">
        <w:rPr>
          <w:rFonts w:ascii="Sage Text Medium" w:hAnsi="Sage Text Medium"/>
        </w:rPr>
        <w:t>12-5 Inventory Audit</w:t>
      </w:r>
      <w:r>
        <w:rPr>
          <w:rFonts w:ascii="Helvetica" w:hAnsi="Helvetica"/>
        </w:rPr>
        <w:t xml:space="preserve"> and resolve any errors.</w:t>
      </w:r>
      <w:r>
        <w:rPr>
          <w:rFonts w:ascii="Helvetica" w:hAnsi="Helvetica"/>
        </w:rPr>
        <w:br/>
        <w:t xml:space="preserve">See </w:t>
      </w:r>
      <w:hyperlink r:id="rId10" w:tgtFrame="_blank" w:tooltip="How to audit inventory?" w:history="1">
        <w:r w:rsidRPr="00EB1BF8">
          <w:rPr>
            <w:rStyle w:val="Hyperlink"/>
          </w:rPr>
          <w:t>How to audit inventory</w:t>
        </w:r>
      </w:hyperlink>
      <w:r>
        <w:rPr>
          <w:rStyle w:val="Hyperlink"/>
        </w:rPr>
        <w:t>.</w:t>
      </w:r>
    </w:p>
    <w:p w14:paraId="10E86701" w14:textId="621C5CBF" w:rsidR="005A2F21" w:rsidRDefault="005A2F21" w:rsidP="005A2F21">
      <w:pPr>
        <w:pStyle w:val="SageChecklistpara"/>
        <w:rPr>
          <w:rFonts w:ascii="Helvetica" w:hAnsi="Helvetica"/>
        </w:rPr>
      </w:pPr>
      <w:r>
        <w:rPr>
          <w:rFonts w:ascii="Helvetica" w:hAnsi="Helvetica"/>
        </w:rPr>
        <w:t xml:space="preserve">Find and </w:t>
      </w:r>
      <w:r w:rsidR="0003130F">
        <w:rPr>
          <w:rFonts w:ascii="Helvetica" w:hAnsi="Helvetica"/>
        </w:rPr>
        <w:t>print</w:t>
      </w:r>
      <w:r>
        <w:rPr>
          <w:rFonts w:ascii="Helvetica" w:hAnsi="Helvetica"/>
        </w:rPr>
        <w:t xml:space="preserve"> any unprinted che</w:t>
      </w:r>
      <w:r w:rsidR="0003130F">
        <w:rPr>
          <w:rFonts w:ascii="Helvetica" w:hAnsi="Helvetica"/>
        </w:rPr>
        <w:t>cks</w:t>
      </w:r>
      <w:r w:rsidR="000C0F19">
        <w:rPr>
          <w:rFonts w:ascii="Helvetica" w:hAnsi="Helvetica"/>
        </w:rPr>
        <w:t>.</w:t>
      </w:r>
      <w:r>
        <w:rPr>
          <w:rStyle w:val="Hyperlink"/>
          <w:rFonts w:ascii="Helvetica" w:hAnsi="Helvetica"/>
          <w:color w:val="000000"/>
        </w:rPr>
        <w:t xml:space="preserve"> </w:t>
      </w:r>
    </w:p>
    <w:p w14:paraId="3EC454E0" w14:textId="77777777" w:rsidR="005A2F21" w:rsidRDefault="005A2F21" w:rsidP="005A2F21">
      <w:pPr>
        <w:pStyle w:val="SageChecklistpara"/>
      </w:pPr>
      <w:r>
        <w:t>Complete the entry of all transactions and corrections for the old fiscal year data, including adjustments provided by your tax advisor.</w:t>
      </w:r>
    </w:p>
    <w:p w14:paraId="0CF8E21B" w14:textId="77777777" w:rsidR="005A2F21" w:rsidRDefault="005A2F21" w:rsidP="005A2F21">
      <w:pPr>
        <w:pStyle w:val="SageChecklistpara"/>
        <w:rPr>
          <w:rFonts w:ascii="Helvetica" w:hAnsi="Helvetica"/>
        </w:rPr>
      </w:pPr>
      <w:r>
        <w:rPr>
          <w:rFonts w:ascii="Helvetica" w:hAnsi="Helvetica"/>
        </w:rPr>
        <w:t>Verify and update job statuses.</w:t>
      </w:r>
      <w:r>
        <w:rPr>
          <w:rFonts w:ascii="Helvetica" w:hAnsi="Helvetica"/>
        </w:rPr>
        <w:br/>
        <w:t xml:space="preserve">See </w:t>
      </w:r>
      <w:hyperlink r:id="rId11" w:tgtFrame="_blank" w:tooltip="Changing job status for multiple jobs to closed status." w:history="1">
        <w:r w:rsidRPr="00EB1BF8">
          <w:rPr>
            <w:rStyle w:val="Hyperlink"/>
          </w:rPr>
          <w:t>Changing job status for multiple jobs to Closed status or Completed Status</w:t>
        </w:r>
      </w:hyperlink>
      <w:r>
        <w:rPr>
          <w:rFonts w:ascii="Helvetica" w:hAnsi="Helvetica"/>
        </w:rPr>
        <w:t xml:space="preserve">. </w:t>
      </w:r>
    </w:p>
    <w:p w14:paraId="7AD4B44D" w14:textId="77777777" w:rsidR="005A2F21" w:rsidRDefault="005A2F21" w:rsidP="005A2F21">
      <w:pPr>
        <w:pStyle w:val="SageChecklistpara"/>
        <w:rPr>
          <w:rFonts w:ascii="Helvetica" w:hAnsi="Helvetica"/>
        </w:rPr>
      </w:pPr>
      <w:r>
        <w:rPr>
          <w:rFonts w:ascii="Helvetica" w:hAnsi="Helvetica"/>
        </w:rPr>
        <w:t xml:space="preserve">Audit the books using the </w:t>
      </w:r>
      <w:r>
        <w:rPr>
          <w:rStyle w:val="Strong"/>
          <w:rFonts w:ascii="Helvetica" w:hAnsi="Helvetica"/>
        </w:rPr>
        <w:t xml:space="preserve">1-6 Fiscal/Period Management </w:t>
      </w:r>
      <w:r>
        <w:t>window</w:t>
      </w:r>
      <w:r>
        <w:rPr>
          <w:rFonts w:ascii="Helvetica" w:hAnsi="Helvetica"/>
        </w:rPr>
        <w:t xml:space="preserve"> and repair any errors.</w:t>
      </w:r>
      <w:r>
        <w:rPr>
          <w:rFonts w:ascii="Helvetica" w:hAnsi="Helvetica"/>
        </w:rPr>
        <w:br/>
        <w:t xml:space="preserve">See </w:t>
      </w:r>
      <w:hyperlink r:id="rId12" w:tgtFrame="_blank" w:tooltip="How do I resolve general ledger audit errors?" w:history="1">
        <w:r w:rsidRPr="00B86885">
          <w:rPr>
            <w:rStyle w:val="Hyperlink"/>
          </w:rPr>
          <w:t>How do I resolve menu 1-6 Audit Books or Recalculate Balances general ledger audit errors?</w:t>
        </w:r>
      </w:hyperlink>
      <w:r>
        <w:rPr>
          <w:rFonts w:ascii="Helvetica" w:hAnsi="Helvetica"/>
        </w:rPr>
        <w:t xml:space="preserve"> </w:t>
      </w:r>
    </w:p>
    <w:p w14:paraId="4D15F4FE" w14:textId="77777777" w:rsidR="005A2F21" w:rsidRDefault="005A2F21" w:rsidP="005A2F21">
      <w:pPr>
        <w:pStyle w:val="SageChecklistpara"/>
      </w:pPr>
      <w:r>
        <w:t>Print accounting reports for the old fiscal year, now or at any time after this step.</w:t>
      </w:r>
    </w:p>
    <w:p w14:paraId="07EAC6A6" w14:textId="0EC1743D" w:rsidR="008370BB" w:rsidRDefault="00CF0DF2" w:rsidP="008370BB">
      <w:pPr>
        <w:pStyle w:val="SageChecklistpara"/>
        <w:rPr>
          <w:rFonts w:ascii="Helvetica" w:hAnsi="Helvetica"/>
        </w:rPr>
      </w:pPr>
      <w:bookmarkStart w:id="0" w:name="_Hlk125477553"/>
      <w:r>
        <w:rPr>
          <w:rFonts w:ascii="Helvetica" w:hAnsi="Helvetica"/>
        </w:rPr>
        <w:t xml:space="preserve">Use </w:t>
      </w:r>
      <w:r w:rsidRPr="00CF0DF2">
        <w:t>Database Administration to archive</w:t>
      </w:r>
      <w:r>
        <w:rPr>
          <w:rFonts w:ascii="Helvetica" w:hAnsi="Helvetica"/>
        </w:rPr>
        <w:t xml:space="preserve"> the oldest fiscal year. Select </w:t>
      </w:r>
      <w:r w:rsidR="008370BB" w:rsidRPr="00CF0DF2">
        <w:rPr>
          <w:rFonts w:ascii="Sage Text Medium" w:hAnsi="Sage Text Medium"/>
        </w:rPr>
        <w:t>Archive Company Data</w:t>
      </w:r>
      <w:r w:rsidRPr="00CF0DF2">
        <w:rPr>
          <w:rFonts w:ascii="Sage Text Medium" w:hAnsi="Sage Text Medium"/>
        </w:rPr>
        <w:t xml:space="preserve"> </w:t>
      </w:r>
      <w:r w:rsidRPr="00CF0DF2">
        <w:t>&gt;</w:t>
      </w:r>
      <w:r w:rsidRPr="00CF0DF2">
        <w:rPr>
          <w:rFonts w:ascii="Sage Text Medium" w:hAnsi="Sage Text Medium"/>
        </w:rPr>
        <w:t xml:space="preserve"> Archive Oldest Fiscal Year</w:t>
      </w:r>
      <w:r w:rsidR="008370BB">
        <w:rPr>
          <w:rFonts w:ascii="Helvetica" w:hAnsi="Helvetica"/>
        </w:rPr>
        <w:t xml:space="preserve">.  </w:t>
      </w:r>
      <w:r>
        <w:rPr>
          <w:rFonts w:ascii="Helvetica" w:hAnsi="Helvetica"/>
        </w:rPr>
        <w:br/>
        <w:t>See</w:t>
      </w:r>
      <w:r w:rsidR="008370BB">
        <w:rPr>
          <w:rFonts w:ascii="Helvetica" w:hAnsi="Helvetica"/>
        </w:rPr>
        <w:t> </w:t>
      </w:r>
      <w:hyperlink r:id="rId13" w:tgtFrame="_blank" w:history="1">
        <w:r w:rsidRPr="00CF0DF2">
          <w:rPr>
            <w:rStyle w:val="Hyperlink"/>
          </w:rPr>
          <w:t>How do I archive my Fiscal Year in Sage 100 Contractor?</w:t>
        </w:r>
      </w:hyperlink>
    </w:p>
    <w:p w14:paraId="024713F0" w14:textId="2B187761" w:rsidR="008370BB" w:rsidRDefault="00CF0DF2" w:rsidP="008370BB">
      <w:pPr>
        <w:pStyle w:val="SageChecklistpara"/>
        <w:rPr>
          <w:rFonts w:ascii="Helvetica" w:hAnsi="Helvetica"/>
        </w:rPr>
      </w:pPr>
      <w:r>
        <w:rPr>
          <w:rFonts w:ascii="Helvetica" w:hAnsi="Helvetica"/>
        </w:rPr>
        <w:t xml:space="preserve">In the archive company, use the </w:t>
      </w:r>
      <w:r>
        <w:rPr>
          <w:rStyle w:val="Strong"/>
          <w:rFonts w:ascii="Helvetica" w:hAnsi="Helvetica"/>
        </w:rPr>
        <w:t>7-2-1 Security Groups</w:t>
      </w:r>
      <w:r>
        <w:rPr>
          <w:rFonts w:ascii="Helvetica" w:hAnsi="Helvetica"/>
        </w:rPr>
        <w:t> window to c</w:t>
      </w:r>
      <w:r w:rsidR="008370BB">
        <w:rPr>
          <w:rFonts w:ascii="Helvetica" w:hAnsi="Helvetica"/>
        </w:rPr>
        <w:t xml:space="preserve">hange </w:t>
      </w:r>
      <w:r>
        <w:rPr>
          <w:rFonts w:ascii="Helvetica" w:hAnsi="Helvetica"/>
        </w:rPr>
        <w:t xml:space="preserve">the </w:t>
      </w:r>
      <w:r w:rsidR="008370BB">
        <w:rPr>
          <w:rFonts w:ascii="Helvetica" w:hAnsi="Helvetica"/>
        </w:rPr>
        <w:t>security rights of all user groups to </w:t>
      </w:r>
      <w:r w:rsidR="008370BB">
        <w:rPr>
          <w:rStyle w:val="Strong"/>
          <w:rFonts w:ascii="Helvetica" w:hAnsi="Helvetica"/>
        </w:rPr>
        <w:t>No</w:t>
      </w:r>
      <w:r w:rsidR="008370BB">
        <w:rPr>
          <w:rFonts w:ascii="Helvetica" w:hAnsi="Helvetica"/>
        </w:rPr>
        <w:t> for </w:t>
      </w:r>
      <w:r w:rsidR="008370BB">
        <w:rPr>
          <w:rStyle w:val="Strong"/>
          <w:rFonts w:ascii="Helvetica" w:hAnsi="Helvetica"/>
        </w:rPr>
        <w:t>Save, Delete, Void, Change Period,</w:t>
      </w:r>
      <w:r w:rsidR="008370BB">
        <w:rPr>
          <w:rFonts w:ascii="Helvetica" w:hAnsi="Helvetica"/>
        </w:rPr>
        <w:t> and </w:t>
      </w:r>
      <w:r w:rsidR="008370BB">
        <w:rPr>
          <w:rStyle w:val="Strong"/>
          <w:rFonts w:ascii="Helvetica" w:hAnsi="Helvetica"/>
        </w:rPr>
        <w:t>Print Checks</w:t>
      </w:r>
      <w:r w:rsidR="008370BB">
        <w:rPr>
          <w:rFonts w:ascii="Helvetica" w:hAnsi="Helvetica"/>
        </w:rPr>
        <w:t>.</w:t>
      </w:r>
      <w:bookmarkEnd w:id="0"/>
    </w:p>
    <w:sectPr w:rsidR="00837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ge Text">
    <w:panose1 w:val="02010503040201060103"/>
    <w:charset w:val="00"/>
    <w:family w:val="auto"/>
    <w:pitch w:val="variable"/>
    <w:sig w:usb0="00000007" w:usb1="10000001" w:usb2="00000000" w:usb3="00000000" w:csb0="00000093" w:csb1="00000000"/>
  </w:font>
  <w:font w:name="Sage Text Medium">
    <w:panose1 w:val="02010603040201060103"/>
    <w:charset w:val="00"/>
    <w:family w:val="auto"/>
    <w:pitch w:val="variable"/>
    <w:sig w:usb0="00000007" w:usb1="10000001" w:usb2="00000000" w:usb3="00000000" w:csb0="00000093" w:csb1="00000000"/>
  </w:font>
  <w:font w:name="Sage Headline Black">
    <w:panose1 w:val="02010A03040201060103"/>
    <w:charset w:val="00"/>
    <w:family w:val="auto"/>
    <w:pitch w:val="variable"/>
    <w:sig w:usb0="00000007" w:usb1="1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624F8"/>
    <w:multiLevelType w:val="hybridMultilevel"/>
    <w:tmpl w:val="A6EEA918"/>
    <w:lvl w:ilvl="0" w:tplc="6B700BE8">
      <w:numFmt w:val="bullet"/>
      <w:lvlText w:val="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C6F04"/>
    <w:multiLevelType w:val="hybridMultilevel"/>
    <w:tmpl w:val="715E7B3C"/>
    <w:lvl w:ilvl="0" w:tplc="51E08D98">
      <w:numFmt w:val="bullet"/>
      <w:pStyle w:val="SageChecklistpara"/>
      <w:lvlText w:val="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5713">
    <w:abstractNumId w:val="1"/>
  </w:num>
  <w:num w:numId="2" w16cid:durableId="173238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F3"/>
    <w:rsid w:val="000034CD"/>
    <w:rsid w:val="0003130F"/>
    <w:rsid w:val="000C0F19"/>
    <w:rsid w:val="00180E52"/>
    <w:rsid w:val="001B62E7"/>
    <w:rsid w:val="00333BB6"/>
    <w:rsid w:val="00442FE5"/>
    <w:rsid w:val="004D6231"/>
    <w:rsid w:val="005A2F21"/>
    <w:rsid w:val="006824C8"/>
    <w:rsid w:val="007136BA"/>
    <w:rsid w:val="008370BB"/>
    <w:rsid w:val="009148F4"/>
    <w:rsid w:val="0092498D"/>
    <w:rsid w:val="00944038"/>
    <w:rsid w:val="00B72CD7"/>
    <w:rsid w:val="00BA23A5"/>
    <w:rsid w:val="00BA3732"/>
    <w:rsid w:val="00BF6EB7"/>
    <w:rsid w:val="00C47BE0"/>
    <w:rsid w:val="00C67F23"/>
    <w:rsid w:val="00CF0DF2"/>
    <w:rsid w:val="00D647F3"/>
    <w:rsid w:val="00D96B86"/>
    <w:rsid w:val="00DF0EC0"/>
    <w:rsid w:val="00E07121"/>
    <w:rsid w:val="00E52ADF"/>
    <w:rsid w:val="00E86E54"/>
    <w:rsid w:val="00ED364E"/>
    <w:rsid w:val="00F96634"/>
    <w:rsid w:val="00FD525E"/>
    <w:rsid w:val="472C82B7"/>
    <w:rsid w:val="5D639150"/>
    <w:rsid w:val="6EE2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E4417"/>
  <w15:chartTrackingRefBased/>
  <w15:docId w15:val="{DB0D173A-7EA9-45BA-BBB8-C36A100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3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1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36BA"/>
    <w:rPr>
      <w:b/>
      <w:bCs/>
    </w:rPr>
  </w:style>
  <w:style w:type="character" w:styleId="Hyperlink">
    <w:name w:val="Hyperlink"/>
    <w:basedOn w:val="DefaultParagraphFont"/>
    <w:uiPriority w:val="99"/>
    <w:unhideWhenUsed/>
    <w:rsid w:val="007136B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36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ageChecklistpara">
    <w:name w:val="Sage Checklist para"/>
    <w:basedOn w:val="NormalWeb"/>
    <w:link w:val="SageChecklistparaChar"/>
    <w:qFormat/>
    <w:rsid w:val="00C67F23"/>
    <w:pPr>
      <w:numPr>
        <w:numId w:val="1"/>
      </w:numPr>
      <w:shd w:val="clear" w:color="auto" w:fill="FFFFFF"/>
      <w:spacing w:before="240" w:beforeAutospacing="0" w:after="120" w:afterAutospacing="0"/>
      <w:ind w:left="714" w:hanging="357"/>
    </w:pPr>
    <w:rPr>
      <w:rFonts w:ascii="Sage Text" w:hAnsi="Sage Text" w:cs="Helvetica"/>
      <w:color w:val="11171A"/>
      <w:sz w:val="23"/>
      <w:szCs w:val="23"/>
    </w:rPr>
  </w:style>
  <w:style w:type="character" w:customStyle="1" w:styleId="SageChecklistparaChar">
    <w:name w:val="Sage Checklist para Char"/>
    <w:basedOn w:val="DefaultParagraphFont"/>
    <w:link w:val="SageChecklistpara"/>
    <w:rsid w:val="00C67F23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  <w:style w:type="paragraph" w:customStyle="1" w:styleId="SageChecklist">
    <w:name w:val="Sage Checklist"/>
    <w:basedOn w:val="SageChecklistpara"/>
    <w:link w:val="SageChecklistChar"/>
    <w:qFormat/>
    <w:rsid w:val="008370BB"/>
  </w:style>
  <w:style w:type="paragraph" w:customStyle="1" w:styleId="SageIntropara">
    <w:name w:val="Sage Intro para"/>
    <w:basedOn w:val="NormalWeb"/>
    <w:link w:val="SageIntroparaChar"/>
    <w:qFormat/>
    <w:rsid w:val="008370BB"/>
    <w:pPr>
      <w:shd w:val="clear" w:color="auto" w:fill="FFFFFF"/>
      <w:spacing w:before="360" w:beforeAutospacing="0" w:after="360" w:afterAutospacing="0" w:line="384" w:lineRule="atLeast"/>
    </w:pPr>
    <w:rPr>
      <w:rFonts w:ascii="Helvetica" w:hAnsi="Helvetica" w:cs="Helvetica"/>
      <w:color w:val="11171A"/>
      <w:sz w:val="23"/>
      <w:szCs w:val="23"/>
    </w:rPr>
  </w:style>
  <w:style w:type="character" w:customStyle="1" w:styleId="SageChecklistChar">
    <w:name w:val="Sage Checklist Char"/>
    <w:basedOn w:val="SageChecklistparaChar"/>
    <w:link w:val="SageChecklist"/>
    <w:rsid w:val="008370BB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  <w:style w:type="paragraph" w:customStyle="1" w:styleId="SageIntro">
    <w:name w:val="Sage Intro"/>
    <w:basedOn w:val="NormalWeb"/>
    <w:link w:val="SageIntroChar"/>
    <w:qFormat/>
    <w:rsid w:val="005A2F21"/>
    <w:pPr>
      <w:shd w:val="clear" w:color="auto" w:fill="FFFFFF"/>
      <w:spacing w:before="360" w:beforeAutospacing="0" w:after="360" w:afterAutospacing="0" w:line="384" w:lineRule="atLeast"/>
    </w:pPr>
    <w:rPr>
      <w:rFonts w:ascii="Sage Text Medium" w:hAnsi="Sage Text Medium" w:cs="Helvetica"/>
      <w:color w:val="11171A"/>
      <w:sz w:val="23"/>
      <w:szCs w:val="23"/>
    </w:rPr>
  </w:style>
  <w:style w:type="character" w:customStyle="1" w:styleId="NormalWebChar">
    <w:name w:val="Normal (Web) Char"/>
    <w:basedOn w:val="DefaultParagraphFont"/>
    <w:link w:val="NormalWeb"/>
    <w:uiPriority w:val="99"/>
    <w:rsid w:val="008370BB"/>
    <w:rPr>
      <w:rFonts w:ascii="Times New Roman" w:eastAsia="Times New Roman" w:hAnsi="Times New Roman" w:cs="Times New Roman"/>
      <w:sz w:val="24"/>
      <w:szCs w:val="24"/>
    </w:rPr>
  </w:style>
  <w:style w:type="character" w:customStyle="1" w:styleId="SageIntroparaChar">
    <w:name w:val="Sage Intro para Char"/>
    <w:basedOn w:val="NormalWebChar"/>
    <w:link w:val="SageIntropara"/>
    <w:rsid w:val="008370BB"/>
    <w:rPr>
      <w:rFonts w:ascii="Helvetica" w:eastAsia="Times New Roman" w:hAnsi="Helvetica" w:cs="Helvetica"/>
      <w:color w:val="11171A"/>
      <w:sz w:val="23"/>
      <w:szCs w:val="23"/>
      <w:shd w:val="clear" w:color="auto" w:fill="FFFFFF"/>
    </w:rPr>
  </w:style>
  <w:style w:type="character" w:customStyle="1" w:styleId="SageIntroChar">
    <w:name w:val="Sage Intro Char"/>
    <w:basedOn w:val="DefaultParagraphFont"/>
    <w:link w:val="SageIntro"/>
    <w:rsid w:val="005A2F21"/>
    <w:rPr>
      <w:rFonts w:ascii="Sage Text Medium" w:eastAsia="Times New Roman" w:hAnsi="Sage Text Medium" w:cs="Helvetica"/>
      <w:color w:val="11171A"/>
      <w:sz w:val="23"/>
      <w:szCs w:val="23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5A2F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2F21"/>
    <w:rPr>
      <w:color w:val="954F72" w:themeColor="followedHyperlink"/>
      <w:u w:val="single"/>
    </w:rPr>
  </w:style>
  <w:style w:type="paragraph" w:customStyle="1" w:styleId="SageNormal">
    <w:name w:val="Sage Normal"/>
    <w:basedOn w:val="SageChecklist"/>
    <w:link w:val="SageNormalChar"/>
    <w:qFormat/>
    <w:rsid w:val="005A2F21"/>
    <w:pPr>
      <w:numPr>
        <w:numId w:val="0"/>
      </w:numPr>
      <w:ind w:left="357"/>
    </w:pPr>
    <w:rPr>
      <w:rFonts w:ascii="Helvetica" w:hAnsi="Helvetica"/>
    </w:rPr>
  </w:style>
  <w:style w:type="character" w:styleId="Emphasis">
    <w:name w:val="Emphasis"/>
    <w:basedOn w:val="DefaultParagraphFont"/>
    <w:uiPriority w:val="20"/>
    <w:qFormat/>
    <w:rsid w:val="005A2F21"/>
    <w:rPr>
      <w:i/>
      <w:iCs/>
    </w:rPr>
  </w:style>
  <w:style w:type="character" w:customStyle="1" w:styleId="SageNormalChar">
    <w:name w:val="Sage Normal Char"/>
    <w:basedOn w:val="SageChecklistChar"/>
    <w:link w:val="SageNormal"/>
    <w:rsid w:val="005A2F21"/>
    <w:rPr>
      <w:rFonts w:ascii="Helvetica" w:eastAsia="Times New Roman" w:hAnsi="Helvetica" w:cs="Helvetica"/>
      <w:color w:val="11171A"/>
      <w:sz w:val="23"/>
      <w:szCs w:val="23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5A2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F21"/>
    <w:rPr>
      <w:b/>
      <w:bCs/>
      <w:sz w:val="20"/>
      <w:szCs w:val="20"/>
    </w:rPr>
  </w:style>
  <w:style w:type="character" w:customStyle="1" w:styleId="SageTextMediumChar">
    <w:name w:val="Sage Text Medium Char"/>
    <w:basedOn w:val="DefaultParagraphFont"/>
    <w:link w:val="SageTextMedium"/>
    <w:semiHidden/>
    <w:locked/>
    <w:rsid w:val="006824C8"/>
    <w:rPr>
      <w:rFonts w:ascii="Sage Text Medium" w:eastAsia="Times New Roman" w:hAnsi="Sage Text Medium" w:cs="Times New Roman"/>
      <w:sz w:val="23"/>
      <w:szCs w:val="23"/>
    </w:rPr>
  </w:style>
  <w:style w:type="paragraph" w:customStyle="1" w:styleId="SageTextMedium">
    <w:name w:val="Sage Text Medium"/>
    <w:basedOn w:val="NormalWeb"/>
    <w:link w:val="SageTextMediumChar"/>
    <w:semiHidden/>
    <w:qFormat/>
    <w:rsid w:val="006824C8"/>
    <w:pPr>
      <w:spacing w:before="360" w:beforeAutospacing="0" w:after="360" w:afterAutospacing="0" w:line="384" w:lineRule="atLeast"/>
    </w:pPr>
    <w:rPr>
      <w:rFonts w:ascii="Sage Text Medium" w:hAnsi="Sage Text Mediu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a.sage.com/selfservice/viewdocument.do?noCount=true&amp;externalId=79827&amp;sliceId=1&amp;isLoadPublishedVer=&amp;docType=kc&amp;docTypeID=DT_Article&amp;stateId=4018&amp;cmd=displayKC&amp;dialogID=210427&amp;ViewedDocsListHelper=com.kanisa.apps.common.BaseViewedDocsListHelperImpl&amp;openedFromSearchResults=true" TargetMode="External"/><Relationship Id="rId13" Type="http://schemas.openxmlformats.org/officeDocument/2006/relationships/hyperlink" Target="https://support.na.sage.com/selfservice/viewdocument.do?noCount=true&amp;externalId=79543&amp;sliceId=1&amp;isLoadPublishedVer=&amp;docType=kc&amp;docTypeID=DT_Article&amp;stateId=4027&amp;cmd=displayKC&amp;dialogID=210538&amp;ViewedDocsListHelper=com.kanisa.apps.common.BaseViewedDocsListHelperImpl&amp;openedFromSearchResults=tru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na.sage.com/selfservice/viewdocument.do?externalId=17468&amp;sliceId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na.sage.com/selfservice/viewdocument.do?externalId=32957&amp;sliceId=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upport.na.sage.com/selfservice/viewdocument.do?externalId=49883&amp;sliceId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na.sage.com/selfservice/viewdocument.do?externalId=49669&amp;sliceI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e69b3c-c30b-42e0-acad-4cd57c208f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EC3C059CABD429E02F008E1C2402D" ma:contentTypeVersion="12" ma:contentTypeDescription="Create a new document." ma:contentTypeScope="" ma:versionID="2a8661792f9a83587efbc490fec76dce">
  <xsd:schema xmlns:xsd="http://www.w3.org/2001/XMLSchema" xmlns:xs="http://www.w3.org/2001/XMLSchema" xmlns:p="http://schemas.microsoft.com/office/2006/metadata/properties" xmlns:ns2="22e69b3c-c30b-42e0-acad-4cd57c208f31" xmlns:ns3="0a11630e-9cfc-4954-862f-b52a34e67c4d" targetNamespace="http://schemas.microsoft.com/office/2006/metadata/properties" ma:root="true" ma:fieldsID="b0ea46b4dd6956352b5b1e628aba1327" ns2:_="" ns3:_="">
    <xsd:import namespace="22e69b3c-c30b-42e0-acad-4cd57c208f31"/>
    <xsd:import namespace="0a11630e-9cfc-4954-862f-b52a34e67c4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69b3c-c30b-42e0-acad-4cd57c208f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1630e-9cfc-4954-862f-b52a34e67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45DE4-0E28-40D4-81D4-1DE85F8595E7}">
  <ds:schemaRefs>
    <ds:schemaRef ds:uri="http://schemas.microsoft.com/office/2006/metadata/properties"/>
    <ds:schemaRef ds:uri="http://schemas.microsoft.com/office/infopath/2007/PartnerControls"/>
    <ds:schemaRef ds:uri="22e69b3c-c30b-42e0-acad-4cd57c208f31"/>
  </ds:schemaRefs>
</ds:datastoreItem>
</file>

<file path=customXml/itemProps2.xml><?xml version="1.0" encoding="utf-8"?>
<ds:datastoreItem xmlns:ds="http://schemas.openxmlformats.org/officeDocument/2006/customXml" ds:itemID="{8BD1D220-58A1-4FB3-A027-D9C571B18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69b3c-c30b-42e0-acad-4cd57c208f31"/>
    <ds:schemaRef ds:uri="0a11630e-9cfc-4954-862f-b52a34e67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4C3BC-2D3E-486A-BDE0-5038DDC6FC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32dd7c-41f6-492d-a1a3-c58eb02cf4f8}" enabled="0" method="" siteId="{3e32dd7c-41f6-492d-a1a3-c58eb02cf4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2602</Characters>
  <Application>Microsoft Office Word</Application>
  <DocSecurity>0</DocSecurity>
  <Lines>56</Lines>
  <Paragraphs>30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Sahota, Sartaj</dc:creator>
  <cp:keywords/>
  <dc:description/>
  <cp:lastModifiedBy>Kawaiwaiae'a, Ken</cp:lastModifiedBy>
  <cp:revision>5</cp:revision>
  <dcterms:created xsi:type="dcterms:W3CDTF">2024-10-03T20:22:00Z</dcterms:created>
  <dcterms:modified xsi:type="dcterms:W3CDTF">2024-10-03T20:25:00Z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0x0101006BBEC3C059CABD429E02F008E1C2402D</vt:lpwstr>
  </property>
  <property fmtid="{D5CDD505-2E9C-101B-9397-08002B2CF9AE}" pid="3" name="GrammarlyDocumentId">
    <vt:lpwstr>9b286ab15a03167c54ba400475a6a58bfe6a7e0aa835fddcaaef80cc5e62cb4b</vt:lpwstr>
  </property>
</Properties>
</file>